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22" w:rsidRDefault="00110D22">
      <w:pPr>
        <w:pStyle w:val="Title"/>
        <w:rPr>
          <w:u w:val="none"/>
        </w:rPr>
      </w:pPr>
    </w:p>
    <w:p w:rsidR="00380486" w:rsidRDefault="00C62EFC" w:rsidP="00C62EFC">
      <w:pPr>
        <w:pStyle w:val="Title"/>
        <w:ind w:left="2160"/>
        <w:jc w:val="left"/>
        <w:rPr>
          <w:u w:val="none"/>
        </w:rPr>
      </w:pPr>
      <w:r>
        <w:rPr>
          <w:u w:val="none"/>
        </w:rPr>
        <w:t xml:space="preserve">        </w:t>
      </w:r>
      <w:r w:rsidR="00380486">
        <w:rPr>
          <w:u w:val="none"/>
        </w:rPr>
        <w:t>DETERMINATION AND FINDINGS</w:t>
      </w:r>
    </w:p>
    <w:p w:rsidR="00380486" w:rsidRDefault="00380486" w:rsidP="00C62EFC">
      <w:pPr>
        <w:jc w:val="center"/>
        <w:rPr>
          <w:b/>
          <w:bCs/>
        </w:rPr>
      </w:pPr>
      <w:r>
        <w:rPr>
          <w:b/>
          <w:bCs/>
        </w:rPr>
        <w:t>FOR</w:t>
      </w:r>
    </w:p>
    <w:p w:rsidR="00380486" w:rsidRDefault="00380486" w:rsidP="00C62EFC">
      <w:pPr>
        <w:jc w:val="center"/>
        <w:rPr>
          <w:b/>
          <w:bCs/>
        </w:rPr>
      </w:pPr>
      <w:r>
        <w:rPr>
          <w:b/>
          <w:bCs/>
        </w:rPr>
        <w:t>SOLE SOURCE PROCUREMENT</w:t>
      </w:r>
    </w:p>
    <w:p w:rsidR="00EE1E6F" w:rsidRDefault="00EE1E6F">
      <w:pPr>
        <w:jc w:val="center"/>
        <w:rPr>
          <w:b/>
          <w:bCs/>
        </w:rPr>
      </w:pPr>
    </w:p>
    <w:p w:rsidR="00380486" w:rsidRDefault="00380486">
      <w:pPr>
        <w:ind w:left="2160" w:hanging="1440"/>
        <w:rPr>
          <w:b/>
          <w:bCs/>
        </w:rPr>
      </w:pPr>
    </w:p>
    <w:p w:rsidR="00380486" w:rsidRDefault="00380486">
      <w:pPr>
        <w:ind w:left="2160" w:hanging="2160"/>
      </w:pPr>
      <w:r>
        <w:rPr>
          <w:b/>
          <w:bCs/>
        </w:rPr>
        <w:t>AGENCY:</w:t>
      </w:r>
      <w:r>
        <w:rPr>
          <w:b/>
          <w:bCs/>
        </w:rPr>
        <w:tab/>
      </w:r>
      <w:r>
        <w:t>District of Columbia Public Schools</w:t>
      </w:r>
      <w:r>
        <w:tab/>
      </w:r>
      <w:r>
        <w:tab/>
      </w:r>
    </w:p>
    <w:p w:rsidR="00EE1E6F" w:rsidRDefault="00380486">
      <w:r>
        <w:rPr>
          <w:b/>
          <w:bCs/>
        </w:rPr>
        <w:t>OFFICE:</w:t>
      </w:r>
      <w:r>
        <w:rPr>
          <w:b/>
          <w:bCs/>
        </w:rPr>
        <w:tab/>
      </w:r>
      <w:r>
        <w:tab/>
      </w:r>
      <w:r w:rsidR="0061098E">
        <w:t>Cardozo Senior High School</w:t>
      </w:r>
    </w:p>
    <w:p w:rsidR="00380486" w:rsidRDefault="00836543">
      <w:pPr>
        <w:rPr>
          <w:b/>
          <w:bCs/>
        </w:rPr>
      </w:pPr>
      <w:r>
        <w:rPr>
          <w:b/>
          <w:bCs/>
        </w:rPr>
        <w:t xml:space="preserve">CONTRACTOR: </w:t>
      </w:r>
      <w:r>
        <w:rPr>
          <w:b/>
          <w:bCs/>
        </w:rPr>
        <w:tab/>
      </w:r>
      <w:r w:rsidR="0061098E" w:rsidRPr="0061098E">
        <w:rPr>
          <w:bCs/>
        </w:rPr>
        <w:t xml:space="preserve">Communities </w:t>
      </w:r>
      <w:r w:rsidR="0081038B">
        <w:rPr>
          <w:bCs/>
        </w:rPr>
        <w:t>i</w:t>
      </w:r>
      <w:r w:rsidR="0061098E" w:rsidRPr="0061098E">
        <w:rPr>
          <w:bCs/>
        </w:rPr>
        <w:t>n School</w:t>
      </w:r>
      <w:r w:rsidR="00380486">
        <w:tab/>
      </w:r>
      <w:r w:rsidR="00380486">
        <w:tab/>
      </w:r>
    </w:p>
    <w:p w:rsidR="00380486" w:rsidRDefault="00380486">
      <w:r>
        <w:rPr>
          <w:b/>
          <w:bCs/>
        </w:rPr>
        <w:t>CAPTION:</w:t>
      </w:r>
      <w:r>
        <w:rPr>
          <w:b/>
          <w:bCs/>
        </w:rPr>
        <w:tab/>
      </w:r>
      <w:r>
        <w:rPr>
          <w:b/>
          <w:bCs/>
        </w:rPr>
        <w:tab/>
      </w:r>
      <w:r w:rsidR="00C81448">
        <w:rPr>
          <w:bCs/>
        </w:rPr>
        <w:t xml:space="preserve">In School </w:t>
      </w:r>
      <w:r w:rsidR="00836543">
        <w:rPr>
          <w:bCs/>
        </w:rPr>
        <w:t xml:space="preserve"> </w:t>
      </w:r>
    </w:p>
    <w:p w:rsidR="00380486" w:rsidRDefault="00380486">
      <w:r>
        <w:tab/>
      </w:r>
      <w:r>
        <w:tab/>
      </w:r>
      <w:r>
        <w:tab/>
        <w:t xml:space="preserve"> </w:t>
      </w:r>
    </w:p>
    <w:p w:rsidR="00380486" w:rsidRDefault="00380486">
      <w:pPr>
        <w:pStyle w:val="Heading1"/>
      </w:pPr>
      <w:r>
        <w:t>FINDINGS</w:t>
      </w:r>
    </w:p>
    <w:p w:rsidR="00380486" w:rsidRDefault="00380486">
      <w:pPr>
        <w:ind w:firstLine="720"/>
        <w:rPr>
          <w:b/>
          <w:bCs/>
          <w:u w:val="single"/>
        </w:rPr>
      </w:pPr>
    </w:p>
    <w:p w:rsidR="00EE1E6F" w:rsidRDefault="00EE1E6F">
      <w:pPr>
        <w:ind w:firstLine="720"/>
        <w:rPr>
          <w:b/>
          <w:bCs/>
          <w:u w:val="single"/>
        </w:rPr>
      </w:pPr>
    </w:p>
    <w:p w:rsidR="0081038B" w:rsidRDefault="00F45236" w:rsidP="00F45236">
      <w:pPr>
        <w:tabs>
          <w:tab w:val="left" w:pos="3240"/>
        </w:tabs>
        <w:rPr>
          <w:b/>
          <w:bCs/>
        </w:rPr>
      </w:pPr>
      <w:r>
        <w:rPr>
          <w:b/>
          <w:bCs/>
        </w:rPr>
        <w:tab/>
      </w:r>
    </w:p>
    <w:p w:rsidR="00380486" w:rsidRDefault="00380486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Authorization</w:t>
      </w:r>
      <w:r>
        <w:rPr>
          <w:b/>
          <w:bCs/>
        </w:rPr>
        <w:t>:</w:t>
      </w:r>
    </w:p>
    <w:p w:rsidR="00380486" w:rsidRDefault="00380486">
      <w:r>
        <w:tab/>
      </w:r>
      <w:r>
        <w:tab/>
      </w:r>
    </w:p>
    <w:p w:rsidR="00380486" w:rsidRDefault="002A1953">
      <w:pPr>
        <w:pStyle w:val="BodyTextIndent"/>
        <w:ind w:left="720"/>
        <w:rPr>
          <w:rFonts w:eastAsia="Arial Unicode MS"/>
        </w:rPr>
      </w:pPr>
      <w:r>
        <w:t>Section 305, D.C. Code 2-305 Procurement Practices Act and 27 DCMR, Section 1701.1.</w:t>
      </w:r>
    </w:p>
    <w:p w:rsidR="00380486" w:rsidRDefault="00380486"/>
    <w:p w:rsidR="00380486" w:rsidRDefault="00380486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Minimum Need:</w:t>
      </w:r>
    </w:p>
    <w:p w:rsidR="00245870" w:rsidRDefault="00380486" w:rsidP="00245870">
      <w:pPr>
        <w:pStyle w:val="Heading5"/>
        <w:numPr>
          <w:ilvl w:val="0"/>
          <w:numId w:val="0"/>
        </w:numPr>
        <w:ind w:left="720"/>
        <w:jc w:val="left"/>
      </w:pPr>
      <w:r>
        <w:t>The Dis</w:t>
      </w:r>
      <w:r w:rsidR="00711DE4">
        <w:t>trict of Columbia Public School</w:t>
      </w:r>
      <w:r>
        <w:t xml:space="preserve"> (DCPS) </w:t>
      </w:r>
      <w:r w:rsidR="000460FD">
        <w:t>Cardozo Senior High School</w:t>
      </w:r>
      <w:r>
        <w:t xml:space="preserve"> </w:t>
      </w:r>
      <w:r w:rsidR="00836543">
        <w:t xml:space="preserve">has a </w:t>
      </w:r>
      <w:r>
        <w:t xml:space="preserve">need </w:t>
      </w:r>
      <w:r w:rsidR="001B5065">
        <w:t>for a contractor</w:t>
      </w:r>
      <w:r w:rsidR="00C458F3">
        <w:t xml:space="preserve"> </w:t>
      </w:r>
      <w:r w:rsidR="00C81448">
        <w:t xml:space="preserve">to provide students with supports to empower them to stay in school and achieve both their academic and personal goals. </w:t>
      </w:r>
    </w:p>
    <w:p w:rsidR="00C81448" w:rsidRDefault="00C81448" w:rsidP="00C81448"/>
    <w:p w:rsidR="00C81448" w:rsidRPr="00C81448" w:rsidRDefault="00C81448" w:rsidP="00C81448">
      <w:pPr>
        <w:ind w:left="720"/>
      </w:pPr>
      <w:r>
        <w:t>Communities in School places highly qualified site coordinators directly into schools. Where they connect students and their families to critical community resources, tailored to each student's specific needs.</w:t>
      </w:r>
    </w:p>
    <w:p w:rsidR="00245870" w:rsidRDefault="00245870" w:rsidP="00245870">
      <w:pPr>
        <w:pStyle w:val="Heading5"/>
        <w:numPr>
          <w:ilvl w:val="0"/>
          <w:numId w:val="0"/>
        </w:numPr>
        <w:ind w:left="720"/>
        <w:jc w:val="left"/>
      </w:pPr>
    </w:p>
    <w:p w:rsidR="00380486" w:rsidRDefault="00245870" w:rsidP="00245870">
      <w:pPr>
        <w:pStyle w:val="Heading5"/>
        <w:numPr>
          <w:ilvl w:val="0"/>
          <w:numId w:val="0"/>
        </w:numPr>
        <w:ind w:left="720"/>
        <w:jc w:val="left"/>
        <w:rPr>
          <w:b/>
          <w:bCs/>
        </w:rPr>
      </w:pPr>
      <w:r>
        <w:rPr>
          <w:b/>
          <w:bCs/>
          <w:u w:val="single"/>
        </w:rPr>
        <w:t>Es</w:t>
      </w:r>
      <w:r w:rsidR="00380486">
        <w:rPr>
          <w:b/>
          <w:bCs/>
          <w:u w:val="single"/>
        </w:rPr>
        <w:t>timated Fair and Reasonable Cost</w:t>
      </w:r>
      <w:r w:rsidR="00380486">
        <w:rPr>
          <w:b/>
          <w:bCs/>
        </w:rPr>
        <w:t>:</w:t>
      </w:r>
    </w:p>
    <w:p w:rsidR="00380486" w:rsidRDefault="00380486">
      <w:pPr>
        <w:rPr>
          <w:b/>
          <w:bCs/>
        </w:rPr>
      </w:pPr>
    </w:p>
    <w:p w:rsidR="00380486" w:rsidRDefault="00380486">
      <w:pPr>
        <w:ind w:left="720"/>
      </w:pPr>
      <w:r>
        <w:t>The estimated fair and reasonable price is $</w:t>
      </w:r>
      <w:r w:rsidR="00C81448">
        <w:t>30,000</w:t>
      </w:r>
      <w:r w:rsidR="00E1582C">
        <w:t>.00.</w:t>
      </w:r>
    </w:p>
    <w:p w:rsidR="00380486" w:rsidRDefault="00380486">
      <w:pPr>
        <w:ind w:left="1440"/>
        <w:rPr>
          <w:b/>
          <w:bCs/>
          <w:u w:val="single"/>
        </w:rPr>
      </w:pPr>
    </w:p>
    <w:p w:rsidR="00380486" w:rsidRDefault="00380486">
      <w:pPr>
        <w:pStyle w:val="BodyTextIndent"/>
        <w:ind w:left="0"/>
        <w:rPr>
          <w:szCs w:val="22"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D7154E">
        <w:rPr>
          <w:b/>
          <w:bCs/>
          <w:szCs w:val="22"/>
          <w:u w:val="single"/>
        </w:rPr>
        <w:t>Facts Which Justify a Sole Source Procurement</w:t>
      </w:r>
      <w:r>
        <w:rPr>
          <w:b/>
          <w:bCs/>
          <w:szCs w:val="22"/>
          <w:u w:val="single"/>
        </w:rPr>
        <w:t>:</w:t>
      </w:r>
    </w:p>
    <w:p w:rsidR="00380486" w:rsidRDefault="00380486">
      <w:pPr>
        <w:pStyle w:val="BodyTextIndent"/>
        <w:rPr>
          <w:szCs w:val="22"/>
        </w:rPr>
      </w:pPr>
      <w:r>
        <w:rPr>
          <w:szCs w:val="22"/>
        </w:rPr>
        <w:t> </w:t>
      </w:r>
    </w:p>
    <w:p w:rsidR="00FE71CE" w:rsidRPr="00C81448" w:rsidRDefault="00C22F3B" w:rsidP="00243BB2">
      <w:pPr>
        <w:pStyle w:val="BodyTextIndent3"/>
        <w:ind w:left="720"/>
        <w:rPr>
          <w:sz w:val="22"/>
          <w:szCs w:val="22"/>
        </w:rPr>
      </w:pPr>
      <w:r w:rsidRPr="00C81448">
        <w:t>A m</w:t>
      </w:r>
      <w:r w:rsidR="00243BB2" w:rsidRPr="00C81448">
        <w:t xml:space="preserve">arket research </w:t>
      </w:r>
      <w:r w:rsidR="001B5065" w:rsidRPr="00C81448">
        <w:t>was p</w:t>
      </w:r>
      <w:r w:rsidR="00221624" w:rsidRPr="00C81448">
        <w:t xml:space="preserve">erformed by </w:t>
      </w:r>
      <w:r w:rsidR="00C81448" w:rsidRPr="00C81448">
        <w:t>Patricia Bailey</w:t>
      </w:r>
      <w:r w:rsidR="00221624" w:rsidRPr="00C81448">
        <w:t xml:space="preserve">, Business Manager at </w:t>
      </w:r>
      <w:r w:rsidR="00C81448" w:rsidRPr="00C81448">
        <w:t>Cardozo</w:t>
      </w:r>
      <w:r w:rsidR="00221624" w:rsidRPr="00C81448">
        <w:t xml:space="preserve"> and it has been </w:t>
      </w:r>
      <w:r w:rsidR="0057496E" w:rsidRPr="00C81448">
        <w:t>d</w:t>
      </w:r>
      <w:r w:rsidR="00243BB2" w:rsidRPr="00C81448">
        <w:t>etermine</w:t>
      </w:r>
      <w:r w:rsidRPr="00C81448">
        <w:t>d that</w:t>
      </w:r>
      <w:r w:rsidR="0057496E" w:rsidRPr="00C81448">
        <w:t xml:space="preserve"> </w:t>
      </w:r>
      <w:r w:rsidR="00C81448" w:rsidRPr="00C81448">
        <w:t>Communities in Schools</w:t>
      </w:r>
      <w:r w:rsidR="0034298C" w:rsidRPr="00C81448">
        <w:t xml:space="preserve"> </w:t>
      </w:r>
      <w:r w:rsidR="009424D6">
        <w:t xml:space="preserve">which also includes grant funding from the United Way of the National Capital Area, the Office of Vitim Services and Justice Grants and contributions from the Board of Directors </w:t>
      </w:r>
      <w:r w:rsidR="00053A5A" w:rsidRPr="00C81448">
        <w:t>best accommodate DCPS</w:t>
      </w:r>
      <w:r w:rsidR="00CD3170" w:rsidRPr="00C81448">
        <w:t xml:space="preserve"> needs</w:t>
      </w:r>
      <w:r w:rsidR="00053A5A" w:rsidRPr="00C81448">
        <w:t xml:space="preserve"> </w:t>
      </w:r>
      <w:r w:rsidR="0061098E">
        <w:t>b</w:t>
      </w:r>
      <w:r w:rsidR="00C81448" w:rsidRPr="00C81448">
        <w:rPr>
          <w:sz w:val="22"/>
          <w:szCs w:val="22"/>
        </w:rPr>
        <w:t xml:space="preserve">y providing students with a one-on-one relationship with a caring adult, we create a safe place to learn, a healthy start to a healthy future, a path toward marketable skills and a chance to give back to peers and the community </w:t>
      </w:r>
      <w:r w:rsidR="00C81448">
        <w:rPr>
          <w:sz w:val="22"/>
          <w:szCs w:val="22"/>
        </w:rPr>
        <w:t>a</w:t>
      </w:r>
      <w:r w:rsidR="00C81448" w:rsidRPr="00C81448">
        <w:rPr>
          <w:sz w:val="22"/>
          <w:szCs w:val="22"/>
        </w:rPr>
        <w:t>s a current partner with Cardozo,</w:t>
      </w:r>
    </w:p>
    <w:p w:rsidR="00C81448" w:rsidRDefault="00C81448" w:rsidP="00243BB2">
      <w:pPr>
        <w:pStyle w:val="BodyTextIndent3"/>
        <w:ind w:left="720"/>
      </w:pPr>
    </w:p>
    <w:p w:rsidR="00110D22" w:rsidRDefault="00D7154E" w:rsidP="00D7154E">
      <w:pPr>
        <w:pStyle w:val="BodyTextIndent3"/>
        <w:ind w:left="0"/>
        <w:rPr>
          <w:b/>
          <w:u w:val="single"/>
        </w:rPr>
      </w:pPr>
      <w:r>
        <w:t>5.</w:t>
      </w:r>
      <w:r>
        <w:tab/>
      </w:r>
      <w:r w:rsidR="00C62EFC">
        <w:rPr>
          <w:b/>
          <w:u w:val="single"/>
        </w:rPr>
        <w:t>Certification by Program Office</w:t>
      </w:r>
      <w:r>
        <w:rPr>
          <w:b/>
          <w:u w:val="single"/>
        </w:rPr>
        <w:t>:</w:t>
      </w:r>
    </w:p>
    <w:p w:rsidR="00FE71CE" w:rsidRDefault="00FE71CE" w:rsidP="00243BB2">
      <w:pPr>
        <w:pStyle w:val="BodyTextIndent3"/>
        <w:ind w:left="720"/>
        <w:rPr>
          <w:b/>
          <w:u w:val="single"/>
        </w:rPr>
      </w:pPr>
    </w:p>
    <w:p w:rsidR="00B35784" w:rsidRDefault="00FE71CE" w:rsidP="00243BB2">
      <w:pPr>
        <w:pStyle w:val="BodyTextIndent3"/>
        <w:ind w:left="720"/>
      </w:pPr>
      <w:r>
        <w:t>I</w:t>
      </w:r>
      <w:r w:rsidR="00481165">
        <w:t xml:space="preserve"> hereby certify that the above findings </w:t>
      </w:r>
      <w:r w:rsidR="00E81F8B">
        <w:t xml:space="preserve">and the market survey </w:t>
      </w:r>
      <w:r w:rsidR="00C22F3B">
        <w:t>are correct.</w:t>
      </w:r>
    </w:p>
    <w:p w:rsidR="0081038B" w:rsidRDefault="0081038B" w:rsidP="00243BB2">
      <w:pPr>
        <w:pStyle w:val="BodyTextIndent3"/>
        <w:ind w:left="720"/>
      </w:pPr>
      <w:bookmarkStart w:id="0" w:name="_GoBack"/>
      <w:bookmarkEnd w:id="0"/>
    </w:p>
    <w:p w:rsidR="0081038B" w:rsidRDefault="0081038B" w:rsidP="00243BB2">
      <w:pPr>
        <w:pStyle w:val="BodyTextIndent3"/>
        <w:ind w:left="720"/>
      </w:pPr>
    </w:p>
    <w:p w:rsidR="0081038B" w:rsidRDefault="0081038B" w:rsidP="00243BB2">
      <w:pPr>
        <w:pStyle w:val="BodyTextIndent3"/>
        <w:ind w:left="720"/>
      </w:pPr>
    </w:p>
    <w:p w:rsidR="00B35784" w:rsidRDefault="00B35784" w:rsidP="00B35784">
      <w:pPr>
        <w:pStyle w:val="BodyTextIndent3"/>
        <w:ind w:left="0" w:firstLine="720"/>
      </w:pPr>
      <w:r>
        <w:t>________________________</w:t>
      </w:r>
      <w:r>
        <w:tab/>
      </w:r>
      <w:r>
        <w:tab/>
        <w:t>____________________________</w:t>
      </w:r>
    </w:p>
    <w:p w:rsidR="00B35784" w:rsidRDefault="00C62EFC" w:rsidP="00B35784">
      <w:pPr>
        <w:pStyle w:val="BodyTextIndent3"/>
        <w:ind w:left="0" w:firstLine="7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8B">
        <w:t>Patricia Bailey</w:t>
      </w:r>
      <w:r w:rsidR="00B35784">
        <w:tab/>
      </w:r>
      <w:r w:rsidR="00B35784">
        <w:tab/>
      </w:r>
      <w:r w:rsidR="00B35784">
        <w:tab/>
      </w:r>
      <w:r w:rsidR="00B35784">
        <w:tab/>
      </w:r>
      <w:r w:rsidR="00B35784">
        <w:tab/>
      </w:r>
      <w:r w:rsidR="00B35784">
        <w:tab/>
      </w:r>
      <w:r w:rsidR="00B35784">
        <w:tab/>
      </w:r>
      <w:r w:rsidR="00B35784">
        <w:tab/>
      </w:r>
      <w:r w:rsidR="00B35784">
        <w:tab/>
      </w:r>
      <w:r w:rsidR="00B35784">
        <w:tab/>
      </w:r>
      <w:r w:rsidR="00B35784">
        <w:tab/>
      </w:r>
    </w:p>
    <w:p w:rsidR="00FE71CE" w:rsidRPr="00FE71CE" w:rsidRDefault="00FE71CE" w:rsidP="00243BB2">
      <w:pPr>
        <w:pStyle w:val="BodyTextIndent3"/>
        <w:ind w:left="720"/>
      </w:pPr>
    </w:p>
    <w:p w:rsidR="00110D22" w:rsidRDefault="00110D22" w:rsidP="00110D22">
      <w:pPr>
        <w:pStyle w:val="BodyTextIndent3"/>
        <w:ind w:left="0"/>
      </w:pPr>
    </w:p>
    <w:p w:rsidR="00110D22" w:rsidRDefault="00110D22" w:rsidP="00110D22">
      <w:pPr>
        <w:pStyle w:val="BodyTextIndent3"/>
        <w:ind w:left="0"/>
      </w:pPr>
    </w:p>
    <w:p w:rsidR="00110D22" w:rsidRDefault="00110D22" w:rsidP="00110D22">
      <w:pPr>
        <w:pStyle w:val="BodyTextIndent3"/>
        <w:ind w:left="0"/>
      </w:pPr>
    </w:p>
    <w:p w:rsidR="00110D22" w:rsidRDefault="00110D22" w:rsidP="00110D22">
      <w:pPr>
        <w:pStyle w:val="BodyTextIndent3"/>
        <w:ind w:left="0"/>
      </w:pPr>
    </w:p>
    <w:p w:rsidR="00110D22" w:rsidRDefault="00110D22" w:rsidP="00110D22">
      <w:pPr>
        <w:pStyle w:val="BodyTextIndent3"/>
        <w:ind w:left="0"/>
      </w:pPr>
    </w:p>
    <w:p w:rsidR="00110D22" w:rsidRDefault="00110D22" w:rsidP="00110D22">
      <w:pPr>
        <w:pStyle w:val="BodyTextIndent3"/>
        <w:ind w:left="0"/>
      </w:pPr>
    </w:p>
    <w:p w:rsidR="00380486" w:rsidRDefault="00D7154E" w:rsidP="00110D22">
      <w:pPr>
        <w:pStyle w:val="BodyTextIndent3"/>
        <w:ind w:left="0"/>
        <w:rPr>
          <w:b/>
          <w:bCs/>
          <w:u w:val="single"/>
        </w:rPr>
      </w:pPr>
      <w:r>
        <w:t>6</w:t>
      </w:r>
      <w:r w:rsidR="00380486">
        <w:rPr>
          <w:b/>
          <w:bCs/>
        </w:rPr>
        <w:t>.</w:t>
      </w:r>
      <w:r w:rsidR="00380486">
        <w:rPr>
          <w:b/>
          <w:bCs/>
        </w:rPr>
        <w:tab/>
      </w:r>
      <w:r w:rsidR="00380486">
        <w:rPr>
          <w:b/>
          <w:bCs/>
          <w:u w:val="single"/>
        </w:rPr>
        <w:t>Certification by Contract Specialist:</w:t>
      </w:r>
    </w:p>
    <w:p w:rsidR="00380486" w:rsidRDefault="00380486">
      <w:pPr>
        <w:ind w:left="720"/>
        <w:rPr>
          <w:b/>
          <w:bCs/>
          <w:u w:val="single"/>
        </w:rPr>
      </w:pPr>
    </w:p>
    <w:p w:rsidR="00380486" w:rsidRDefault="00380486">
      <w:pPr>
        <w:pStyle w:val="BodyTextIndent3"/>
        <w:ind w:left="720"/>
        <w:jc w:val="both"/>
      </w:pPr>
      <w:r>
        <w:t xml:space="preserve">I hereby certify that the above findings are correct to the best of my knowledge and the anticipated prices to DCPS are fair and reasonable. </w:t>
      </w:r>
    </w:p>
    <w:p w:rsidR="00380486" w:rsidRDefault="00380486">
      <w:pPr>
        <w:pStyle w:val="BodyTextIndent3"/>
        <w:jc w:val="both"/>
      </w:pPr>
    </w:p>
    <w:p w:rsidR="00380486" w:rsidRDefault="00380486">
      <w:pPr>
        <w:pStyle w:val="BodyTextIndent3"/>
      </w:pPr>
    </w:p>
    <w:p w:rsidR="00380486" w:rsidRDefault="00380486">
      <w:pPr>
        <w:pStyle w:val="BodyTextIndent3"/>
        <w:ind w:left="0" w:firstLine="720"/>
      </w:pPr>
      <w:r>
        <w:t>________________________</w:t>
      </w:r>
      <w:r>
        <w:tab/>
      </w:r>
      <w:r>
        <w:tab/>
        <w:t>____________________________</w:t>
      </w:r>
    </w:p>
    <w:p w:rsidR="00380486" w:rsidRDefault="00380486">
      <w:pPr>
        <w:pStyle w:val="BodyTextIndent3"/>
        <w:ind w:left="0" w:firstLine="7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184">
        <w:t>Dana V Garnett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Specialist</w:t>
      </w:r>
    </w:p>
    <w:p w:rsidR="00380486" w:rsidRDefault="00380486">
      <w:pPr>
        <w:pStyle w:val="BodyTextIndent3"/>
      </w:pPr>
    </w:p>
    <w:p w:rsidR="00380486" w:rsidRDefault="00380486"/>
    <w:p w:rsidR="00380486" w:rsidRDefault="00380486">
      <w:pPr>
        <w:pStyle w:val="Heading2"/>
        <w:ind w:left="2347" w:firstLine="547"/>
        <w:jc w:val="left"/>
      </w:pPr>
    </w:p>
    <w:p w:rsidR="00380486" w:rsidRDefault="00380486">
      <w:pPr>
        <w:pStyle w:val="Heading2"/>
        <w:ind w:left="0"/>
      </w:pPr>
      <w:r>
        <w:t>DETERMINATION</w:t>
      </w:r>
    </w:p>
    <w:p w:rsidR="00380486" w:rsidRDefault="00380486">
      <w:pPr>
        <w:pStyle w:val="Footer"/>
        <w:tabs>
          <w:tab w:val="clear" w:pos="4320"/>
          <w:tab w:val="clear" w:pos="8640"/>
        </w:tabs>
      </w:pPr>
    </w:p>
    <w:p w:rsidR="00380486" w:rsidRDefault="002A1953" w:rsidP="00B35784">
      <w:pPr>
        <w:pStyle w:val="BodyTextIndent"/>
        <w:ind w:left="720"/>
      </w:pPr>
      <w:r>
        <w:t>Based on the findings, in accordance with Section 305, D.C Code 2-303.5, Procurement Practices Act, and 27 DCMR Section 1701.1, it is hereby determined that the above facts justify the use of Sole Source procurement procedures</w:t>
      </w:r>
      <w:r w:rsidR="00F45236">
        <w:t xml:space="preserve">. </w:t>
      </w:r>
      <w:r>
        <w:t>It is further deter</w:t>
      </w:r>
      <w:r w:rsidR="006755A0">
        <w:t>mined that the anticipated costs are fair and reasonable and it is in the best interest of the District Government t</w:t>
      </w:r>
      <w:r w:rsidR="00B6523A">
        <w:t>o award</w:t>
      </w:r>
      <w:r w:rsidR="00C62EFC">
        <w:t xml:space="preserve"> this procurement to 21C3 Leadership Development, LL.</w:t>
      </w:r>
    </w:p>
    <w:p w:rsidR="00380486" w:rsidRDefault="00380486">
      <w:pPr>
        <w:ind w:left="720"/>
      </w:pPr>
    </w:p>
    <w:p w:rsidR="00380486" w:rsidRDefault="00380486">
      <w:pPr>
        <w:ind w:left="720"/>
      </w:pPr>
    </w:p>
    <w:p w:rsidR="00380486" w:rsidRDefault="00380486">
      <w:pPr>
        <w:ind w:left="720"/>
      </w:pPr>
    </w:p>
    <w:p w:rsidR="00380486" w:rsidRDefault="00380486">
      <w:pPr>
        <w:ind w:firstLine="720"/>
      </w:pPr>
      <w:r>
        <w:t>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380486" w:rsidRDefault="00380486">
      <w:pPr>
        <w:pStyle w:val="Footer"/>
        <w:tabs>
          <w:tab w:val="clear" w:pos="4320"/>
          <w:tab w:val="clear" w:pos="8640"/>
        </w:tabs>
      </w:pPr>
      <w:r>
        <w:t xml:space="preserve">            Date</w:t>
      </w:r>
      <w:r>
        <w:tab/>
      </w:r>
      <w:r>
        <w:tab/>
      </w:r>
      <w:r>
        <w:tab/>
      </w:r>
      <w:r>
        <w:tab/>
      </w:r>
      <w:r w:rsidR="00D65145">
        <w:tab/>
      </w:r>
      <w:r>
        <w:t xml:space="preserve"> </w:t>
      </w:r>
      <w:r>
        <w:tab/>
        <w:t xml:space="preserve">Contracting Officer                                                </w:t>
      </w:r>
    </w:p>
    <w:p w:rsidR="00380486" w:rsidRDefault="00380486">
      <w:pPr>
        <w:pStyle w:val="Footer"/>
        <w:tabs>
          <w:tab w:val="clear" w:pos="4320"/>
          <w:tab w:val="clear" w:pos="8640"/>
        </w:tabs>
      </w:pPr>
    </w:p>
    <w:p w:rsidR="00380486" w:rsidRDefault="00380486">
      <w:pPr>
        <w:pStyle w:val="Footer"/>
        <w:tabs>
          <w:tab w:val="clear" w:pos="4320"/>
          <w:tab w:val="clear" w:pos="8640"/>
        </w:tabs>
      </w:pPr>
    </w:p>
    <w:p w:rsidR="00380486" w:rsidRDefault="00380486">
      <w:pPr>
        <w:pStyle w:val="Footer"/>
        <w:tabs>
          <w:tab w:val="clear" w:pos="4320"/>
          <w:tab w:val="clear" w:pos="8640"/>
        </w:tabs>
      </w:pPr>
    </w:p>
    <w:sectPr w:rsidR="00380486" w:rsidSect="00EE0EB7">
      <w:footerReference w:type="even" r:id="rId7"/>
      <w:footerReference w:type="default" r:id="rId8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54" w:rsidRDefault="00DF1454">
      <w:r>
        <w:separator/>
      </w:r>
    </w:p>
  </w:endnote>
  <w:endnote w:type="continuationSeparator" w:id="0">
    <w:p w:rsidR="00DF1454" w:rsidRDefault="00DF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3B" w:rsidRDefault="006E5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43B" w:rsidRDefault="006E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3B" w:rsidRDefault="006E5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236">
      <w:rPr>
        <w:rStyle w:val="PageNumber"/>
        <w:noProof/>
      </w:rPr>
      <w:t>2</w:t>
    </w:r>
    <w:r>
      <w:rPr>
        <w:rStyle w:val="PageNumber"/>
      </w:rPr>
      <w:fldChar w:fldCharType="end"/>
    </w:r>
  </w:p>
  <w:p w:rsidR="006E543B" w:rsidRDefault="006E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54" w:rsidRDefault="00DF1454">
      <w:r>
        <w:separator/>
      </w:r>
    </w:p>
  </w:footnote>
  <w:footnote w:type="continuationSeparator" w:id="0">
    <w:p w:rsidR="00DF1454" w:rsidRDefault="00DF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D36"/>
    <w:multiLevelType w:val="hybridMultilevel"/>
    <w:tmpl w:val="D0D4F81C"/>
    <w:lvl w:ilvl="0" w:tplc="5E58BD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46715"/>
    <w:multiLevelType w:val="hybridMultilevel"/>
    <w:tmpl w:val="7D92D85A"/>
    <w:lvl w:ilvl="0" w:tplc="F372006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05E78"/>
    <w:multiLevelType w:val="hybridMultilevel"/>
    <w:tmpl w:val="E3DA9DA8"/>
    <w:lvl w:ilvl="0" w:tplc="F372006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C114A9"/>
    <w:multiLevelType w:val="hybridMultilevel"/>
    <w:tmpl w:val="F11EB542"/>
    <w:lvl w:ilvl="0" w:tplc="F9F8580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52483"/>
    <w:multiLevelType w:val="hybridMultilevel"/>
    <w:tmpl w:val="BE4E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71699"/>
    <w:multiLevelType w:val="hybridMultilevel"/>
    <w:tmpl w:val="ACC23134"/>
    <w:lvl w:ilvl="0" w:tplc="A89ACD1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A47516"/>
    <w:multiLevelType w:val="hybridMultilevel"/>
    <w:tmpl w:val="3B84C0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257F30"/>
    <w:multiLevelType w:val="hybridMultilevel"/>
    <w:tmpl w:val="67685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5659"/>
    <w:multiLevelType w:val="hybridMultilevel"/>
    <w:tmpl w:val="A272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864EB5"/>
    <w:multiLevelType w:val="hybridMultilevel"/>
    <w:tmpl w:val="4E2C45F4"/>
    <w:lvl w:ilvl="0" w:tplc="2F3A3E2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E165F1"/>
    <w:multiLevelType w:val="hybridMultilevel"/>
    <w:tmpl w:val="FB00BE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720064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1C019E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3A5970"/>
    <w:multiLevelType w:val="hybridMultilevel"/>
    <w:tmpl w:val="CBC4C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175A71"/>
    <w:multiLevelType w:val="hybridMultilevel"/>
    <w:tmpl w:val="AFBA27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924156"/>
    <w:multiLevelType w:val="multilevel"/>
    <w:tmpl w:val="6DC6B12E"/>
    <w:lvl w:ilvl="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4567FF"/>
    <w:multiLevelType w:val="hybridMultilevel"/>
    <w:tmpl w:val="007013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9028D1"/>
    <w:multiLevelType w:val="hybridMultilevel"/>
    <w:tmpl w:val="EE6EA2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983C4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3720064">
      <w:start w:val="2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B551C1"/>
    <w:multiLevelType w:val="singleLevel"/>
    <w:tmpl w:val="A9FA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5"/>
  </w:num>
  <w:num w:numId="17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7"/>
    <w:rsid w:val="00003296"/>
    <w:rsid w:val="00007B30"/>
    <w:rsid w:val="00045010"/>
    <w:rsid w:val="000460FD"/>
    <w:rsid w:val="00053A5A"/>
    <w:rsid w:val="000C22E7"/>
    <w:rsid w:val="000F6C49"/>
    <w:rsid w:val="00100193"/>
    <w:rsid w:val="00110D22"/>
    <w:rsid w:val="00174F08"/>
    <w:rsid w:val="00175B8E"/>
    <w:rsid w:val="001B5065"/>
    <w:rsid w:val="001F08C4"/>
    <w:rsid w:val="00205D42"/>
    <w:rsid w:val="00221624"/>
    <w:rsid w:val="00226513"/>
    <w:rsid w:val="00243BB2"/>
    <w:rsid w:val="00245870"/>
    <w:rsid w:val="002A1953"/>
    <w:rsid w:val="002E1C57"/>
    <w:rsid w:val="0034298C"/>
    <w:rsid w:val="00380486"/>
    <w:rsid w:val="004444CE"/>
    <w:rsid w:val="004744D3"/>
    <w:rsid w:val="00481165"/>
    <w:rsid w:val="00496A94"/>
    <w:rsid w:val="004A08B7"/>
    <w:rsid w:val="004D51BC"/>
    <w:rsid w:val="004E4A1D"/>
    <w:rsid w:val="004E7CC1"/>
    <w:rsid w:val="00561534"/>
    <w:rsid w:val="0057496E"/>
    <w:rsid w:val="005A03CB"/>
    <w:rsid w:val="005C7FB2"/>
    <w:rsid w:val="005F0C94"/>
    <w:rsid w:val="0061098E"/>
    <w:rsid w:val="00612EF7"/>
    <w:rsid w:val="006755A0"/>
    <w:rsid w:val="0069617B"/>
    <w:rsid w:val="006B743B"/>
    <w:rsid w:val="006C7091"/>
    <w:rsid w:val="006D2C85"/>
    <w:rsid w:val="006E543B"/>
    <w:rsid w:val="00711DE4"/>
    <w:rsid w:val="00764BE5"/>
    <w:rsid w:val="007709A5"/>
    <w:rsid w:val="007726E9"/>
    <w:rsid w:val="00783B9C"/>
    <w:rsid w:val="007926C9"/>
    <w:rsid w:val="0081038B"/>
    <w:rsid w:val="00836543"/>
    <w:rsid w:val="008A7F73"/>
    <w:rsid w:val="008C12ED"/>
    <w:rsid w:val="008C39BA"/>
    <w:rsid w:val="00912D35"/>
    <w:rsid w:val="009424D6"/>
    <w:rsid w:val="0097344C"/>
    <w:rsid w:val="009F1F3C"/>
    <w:rsid w:val="00A376F7"/>
    <w:rsid w:val="00A622BD"/>
    <w:rsid w:val="00AB57D6"/>
    <w:rsid w:val="00B05E48"/>
    <w:rsid w:val="00B35784"/>
    <w:rsid w:val="00B44DEE"/>
    <w:rsid w:val="00B538B1"/>
    <w:rsid w:val="00B6523A"/>
    <w:rsid w:val="00C008EF"/>
    <w:rsid w:val="00C22F3B"/>
    <w:rsid w:val="00C458F3"/>
    <w:rsid w:val="00C5557D"/>
    <w:rsid w:val="00C61024"/>
    <w:rsid w:val="00C62EFC"/>
    <w:rsid w:val="00C81448"/>
    <w:rsid w:val="00CD3170"/>
    <w:rsid w:val="00CE4B7B"/>
    <w:rsid w:val="00D65145"/>
    <w:rsid w:val="00D7154E"/>
    <w:rsid w:val="00D77821"/>
    <w:rsid w:val="00DC3924"/>
    <w:rsid w:val="00DE43CB"/>
    <w:rsid w:val="00DF1454"/>
    <w:rsid w:val="00E02352"/>
    <w:rsid w:val="00E102A0"/>
    <w:rsid w:val="00E1582C"/>
    <w:rsid w:val="00E35845"/>
    <w:rsid w:val="00E81F8B"/>
    <w:rsid w:val="00EB652B"/>
    <w:rsid w:val="00EC0850"/>
    <w:rsid w:val="00EE0EB7"/>
    <w:rsid w:val="00EE1E6F"/>
    <w:rsid w:val="00F45236"/>
    <w:rsid w:val="00F674E0"/>
    <w:rsid w:val="00F738E0"/>
    <w:rsid w:val="00F85DED"/>
    <w:rsid w:val="00F9258F"/>
    <w:rsid w:val="00F95CB5"/>
    <w:rsid w:val="00FB1184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C21FD-9CA4-4426-A9F2-18724848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162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8"/>
      </w:numPr>
      <w:autoSpaceDE w:val="0"/>
      <w:autoSpaceDN w:val="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8"/>
      </w:numPr>
      <w:tabs>
        <w:tab w:val="clear" w:pos="1440"/>
      </w:tabs>
      <w:autoSpaceDE w:val="0"/>
      <w:autoSpaceDN w:val="0"/>
      <w:ind w:left="360"/>
      <w:jc w:val="both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Cs w:val="20"/>
    </w:rPr>
  </w:style>
  <w:style w:type="paragraph" w:styleId="BodyTextIndent3">
    <w:name w:val="Body Text Indent 3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EE1E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42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61">
          <w:marLeft w:val="0"/>
          <w:marRight w:val="0"/>
          <w:marTop w:val="0"/>
          <w:marBottom w:val="0"/>
          <w:divBdr>
            <w:top w:val="single" w:sz="12" w:space="0" w:color="D3C088"/>
            <w:left w:val="single" w:sz="12" w:space="0" w:color="D3C088"/>
            <w:bottom w:val="single" w:sz="2" w:space="0" w:color="D3C088"/>
            <w:right w:val="single" w:sz="12" w:space="0" w:color="D3C088"/>
          </w:divBdr>
          <w:divsChild>
            <w:div w:id="1482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AND FINDINGS</vt:lpstr>
    </vt:vector>
  </TitlesOfParts>
  <Company>DC Office of Planning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AND FINDINGS</dc:title>
  <dc:subject/>
  <dc:creator>Administrator</dc:creator>
  <cp:keywords/>
  <cp:lastModifiedBy>Hart, Kelly B. (DCPS)</cp:lastModifiedBy>
  <cp:revision>2</cp:revision>
  <cp:lastPrinted>2017-11-07T20:58:00Z</cp:lastPrinted>
  <dcterms:created xsi:type="dcterms:W3CDTF">2017-11-08T14:38:00Z</dcterms:created>
  <dcterms:modified xsi:type="dcterms:W3CDTF">2017-11-08T14:38:00Z</dcterms:modified>
</cp:coreProperties>
</file>